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2217" w14:textId="15A80AB9" w:rsidR="00703773" w:rsidRPr="003C7D83" w:rsidRDefault="00B75444" w:rsidP="00962C99">
      <w:pPr>
        <w:spacing w:after="120" w:line="276" w:lineRule="auto"/>
        <w:jc w:val="center"/>
        <w:rPr>
          <w:rFonts w:ascii="Times New Roman" w:hAnsi="Times New Roman" w:cs="Times New Roman"/>
          <w:b/>
          <w:bCs/>
          <w:sz w:val="28"/>
          <w:szCs w:val="28"/>
        </w:rPr>
      </w:pPr>
      <w:r w:rsidRPr="003C7D83">
        <w:rPr>
          <w:rFonts w:ascii="Times New Roman" w:hAnsi="Times New Roman" w:cs="Times New Roman"/>
          <w:b/>
          <w:bCs/>
          <w:sz w:val="28"/>
          <w:szCs w:val="28"/>
        </w:rPr>
        <w:t>СТРАХОВЫЕ ПЕНСИИ</w:t>
      </w:r>
      <w:r w:rsidR="00962C99" w:rsidRPr="003C7D83">
        <w:rPr>
          <w:rFonts w:ascii="Times New Roman" w:hAnsi="Times New Roman" w:cs="Times New Roman"/>
          <w:b/>
          <w:bCs/>
          <w:sz w:val="28"/>
          <w:szCs w:val="28"/>
        </w:rPr>
        <w:t xml:space="preserve"> ПО СТАРОСТИ</w:t>
      </w:r>
    </w:p>
    <w:p w14:paraId="659B7E01"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6837B2EE" w14:textId="1059F1BC" w:rsidR="00703773" w:rsidRP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 xml:space="preserve">1. Понятие </w:t>
      </w:r>
      <w:r w:rsidR="00B75444" w:rsidRPr="003C7D83">
        <w:rPr>
          <w:rFonts w:ascii="Times New Roman" w:hAnsi="Times New Roman" w:cs="Times New Roman"/>
          <w:b/>
          <w:bCs/>
          <w:sz w:val="28"/>
          <w:szCs w:val="28"/>
        </w:rPr>
        <w:t>страховой пенсии</w:t>
      </w:r>
    </w:p>
    <w:p w14:paraId="6BDD33D0" w14:textId="421344FE"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Страховая пенсия по старости – ежемесячная денежная выплата в целях компенсации застрахованным лицам заработной платы, иных выплат и вознаграждений, утраченных ими в связи с наступлением нетрудоспособности вследствие старости. При этом после достижения пенсионного возраста граждане не должны доказывать наступление нетрудоспособности.</w:t>
      </w:r>
    </w:p>
    <w:p w14:paraId="2019A2F5"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Право на установление страховой пенсии по старости, порядок ее назначения и определения размера определяется в соответствии с условиями и нормами, установленными </w:t>
      </w:r>
      <w:hyperlink r:id="rId5" w:history="1">
        <w:r w:rsidRPr="003C7D83">
          <w:rPr>
            <w:rStyle w:val="ac"/>
            <w:rFonts w:ascii="Times New Roman" w:hAnsi="Times New Roman" w:cs="Times New Roman"/>
            <w:color w:val="auto"/>
            <w:sz w:val="28"/>
            <w:szCs w:val="28"/>
            <w:u w:val="none"/>
          </w:rPr>
          <w:t>Федеральным законом от 28 декабря 2013 года № 400-ФЗ «О страховых пенсиях»</w:t>
        </w:r>
      </w:hyperlink>
      <w:r w:rsidRPr="003C7D83">
        <w:rPr>
          <w:rFonts w:ascii="Times New Roman" w:hAnsi="Times New Roman" w:cs="Times New Roman"/>
          <w:sz w:val="28"/>
          <w:szCs w:val="28"/>
        </w:rPr>
        <w:t>.</w:t>
      </w:r>
    </w:p>
    <w:p w14:paraId="5CFDCD0C" w14:textId="77777777" w:rsidR="00703773" w:rsidRPr="003C7D83" w:rsidRDefault="00000000" w:rsidP="00962C99">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pict w14:anchorId="3DEA894B">
          <v:rect id="_x0000_i1025" style="width:0;height:1.5pt" o:hralign="center" o:hrstd="t" o:hr="t" fillcolor="#a0a0a0" stroked="f"/>
        </w:pict>
      </w:r>
    </w:p>
    <w:p w14:paraId="3663307B" w14:textId="77777777" w:rsidR="00B75444" w:rsidRP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 xml:space="preserve">2. </w:t>
      </w:r>
      <w:r w:rsidR="00B75444" w:rsidRPr="003C7D83">
        <w:rPr>
          <w:rFonts w:ascii="Times New Roman" w:hAnsi="Times New Roman" w:cs="Times New Roman"/>
          <w:b/>
          <w:bCs/>
          <w:sz w:val="28"/>
          <w:szCs w:val="28"/>
        </w:rPr>
        <w:t>Условия назначения страховой пенсии по старости</w:t>
      </w:r>
    </w:p>
    <w:p w14:paraId="5899512B" w14:textId="0A71CE19" w:rsidR="00703773"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Страховая пенсия по старости назначается гражданам, достигшим пенсионного возраста при условии, что они имеют страховой стаж не менее 15 лет и величину индивидуального пенсионного коэффициента (ИПК) не менее 30.</w:t>
      </w:r>
      <w:r w:rsidRPr="003C7D83">
        <w:rPr>
          <w:rFonts w:ascii="Times New Roman" w:hAnsi="Times New Roman" w:cs="Times New Roman"/>
          <w:sz w:val="28"/>
          <w:szCs w:val="28"/>
        </w:rPr>
        <w:br/>
        <w:t>В соответствии с </w:t>
      </w:r>
      <w:hyperlink r:id="rId6" w:history="1">
        <w:r w:rsidRPr="003C7D83">
          <w:rPr>
            <w:rStyle w:val="ac"/>
            <w:rFonts w:ascii="Times New Roman" w:hAnsi="Times New Roman" w:cs="Times New Roman"/>
            <w:color w:val="auto"/>
            <w:sz w:val="28"/>
            <w:szCs w:val="28"/>
            <w:u w:val="none"/>
          </w:rPr>
          <w:t>Федеральным законом от 3 октября 2018 года № 350-ФЗ</w:t>
        </w:r>
      </w:hyperlink>
      <w:r w:rsidRPr="003C7D83">
        <w:rPr>
          <w:rFonts w:ascii="Times New Roman" w:hAnsi="Times New Roman" w:cs="Times New Roman"/>
          <w:sz w:val="28"/>
          <w:szCs w:val="28"/>
        </w:rPr>
        <w:t> в России проводится постепенное повышение возраста, дающего право на назначение пенсии по старости. В 2028 году общеустановленный возраст выхода на пенсию вырастет до 65 лет у мужчин, до 60 лет у женщин.</w:t>
      </w:r>
    </w:p>
    <w:p w14:paraId="7F529FB1"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7442B8F9" w14:textId="6AB00F94" w:rsidR="00B75444" w:rsidRPr="003C7D83" w:rsidRDefault="00B75444"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Повышение общеустановленного пенсионного возраста</w:t>
      </w:r>
    </w:p>
    <w:p w14:paraId="0857FFF5" w14:textId="1FC53DF7" w:rsidR="00B75444" w:rsidRPr="003C7D83" w:rsidRDefault="00B75444"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Мужчины</w:t>
      </w:r>
    </w:p>
    <w:tbl>
      <w:tblPr>
        <w:tblStyle w:val="ae"/>
        <w:tblW w:w="0" w:type="auto"/>
        <w:tblLook w:val="04A0" w:firstRow="1" w:lastRow="0" w:firstColumn="1" w:lastColumn="0" w:noHBand="0" w:noVBand="1"/>
      </w:tblPr>
      <w:tblGrid>
        <w:gridCol w:w="3115"/>
        <w:gridCol w:w="3115"/>
        <w:gridCol w:w="3115"/>
      </w:tblGrid>
      <w:tr w:rsidR="003C7D83" w:rsidRPr="003C7D83" w14:paraId="2D80F588" w14:textId="77777777" w:rsidTr="00215526">
        <w:tc>
          <w:tcPr>
            <w:tcW w:w="3115" w:type="dxa"/>
            <w:shd w:val="clear" w:color="auto" w:fill="C1E4F5" w:themeFill="accent1" w:themeFillTint="33"/>
          </w:tcPr>
          <w:p w14:paraId="1F289EBA" w14:textId="5E769D1C" w:rsidR="00B75444" w:rsidRPr="003C7D83" w:rsidRDefault="00B75444" w:rsidP="00962C99">
            <w:pPr>
              <w:spacing w:after="120" w:line="276" w:lineRule="auto"/>
              <w:jc w:val="center"/>
              <w:rPr>
                <w:rFonts w:ascii="Times New Roman" w:hAnsi="Times New Roman" w:cs="Times New Roman"/>
                <w:b/>
                <w:bCs/>
                <w:sz w:val="28"/>
                <w:szCs w:val="28"/>
              </w:rPr>
            </w:pPr>
            <w:r w:rsidRPr="003C7D83">
              <w:rPr>
                <w:rFonts w:ascii="Times New Roman" w:hAnsi="Times New Roman" w:cs="Times New Roman"/>
                <w:b/>
                <w:bCs/>
                <w:sz w:val="28"/>
                <w:szCs w:val="28"/>
              </w:rPr>
              <w:t>Годы рождения</w:t>
            </w:r>
          </w:p>
        </w:tc>
        <w:tc>
          <w:tcPr>
            <w:tcW w:w="3115" w:type="dxa"/>
            <w:shd w:val="clear" w:color="auto" w:fill="C1E4F5" w:themeFill="accent1" w:themeFillTint="33"/>
          </w:tcPr>
          <w:p w14:paraId="745E15AA" w14:textId="6CC37D81" w:rsidR="00B75444" w:rsidRPr="003C7D83" w:rsidRDefault="00B75444" w:rsidP="00962C99">
            <w:pPr>
              <w:spacing w:after="120" w:line="276" w:lineRule="auto"/>
              <w:jc w:val="center"/>
              <w:rPr>
                <w:rFonts w:ascii="Times New Roman" w:hAnsi="Times New Roman" w:cs="Times New Roman"/>
                <w:b/>
                <w:bCs/>
                <w:sz w:val="28"/>
                <w:szCs w:val="28"/>
              </w:rPr>
            </w:pPr>
            <w:r w:rsidRPr="003C7D83">
              <w:rPr>
                <w:rFonts w:ascii="Times New Roman" w:hAnsi="Times New Roman" w:cs="Times New Roman"/>
                <w:b/>
                <w:bCs/>
                <w:sz w:val="28"/>
                <w:szCs w:val="28"/>
              </w:rPr>
              <w:t>Пенсионный возраст</w:t>
            </w:r>
          </w:p>
        </w:tc>
        <w:tc>
          <w:tcPr>
            <w:tcW w:w="3115" w:type="dxa"/>
            <w:shd w:val="clear" w:color="auto" w:fill="C1E4F5" w:themeFill="accent1" w:themeFillTint="33"/>
          </w:tcPr>
          <w:p w14:paraId="587221A1" w14:textId="7734ACC1" w:rsidR="00B75444" w:rsidRPr="003C7D83" w:rsidRDefault="00B75444" w:rsidP="00962C99">
            <w:pPr>
              <w:spacing w:after="120" w:line="276" w:lineRule="auto"/>
              <w:jc w:val="center"/>
              <w:rPr>
                <w:rFonts w:ascii="Times New Roman" w:hAnsi="Times New Roman" w:cs="Times New Roman"/>
                <w:b/>
                <w:bCs/>
                <w:sz w:val="28"/>
                <w:szCs w:val="28"/>
              </w:rPr>
            </w:pPr>
            <w:r w:rsidRPr="003C7D83">
              <w:rPr>
                <w:rFonts w:ascii="Times New Roman" w:hAnsi="Times New Roman" w:cs="Times New Roman"/>
                <w:b/>
                <w:bCs/>
                <w:sz w:val="28"/>
                <w:szCs w:val="28"/>
              </w:rPr>
              <w:t>Годы выхода на пенсию</w:t>
            </w:r>
          </w:p>
        </w:tc>
      </w:tr>
      <w:tr w:rsidR="003C7D83" w:rsidRPr="003C7D83" w14:paraId="7F8CD56B" w14:textId="77777777" w:rsidTr="00B75444">
        <w:tc>
          <w:tcPr>
            <w:tcW w:w="3115" w:type="dxa"/>
          </w:tcPr>
          <w:p w14:paraId="4758264B" w14:textId="457FA494"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1961</w:t>
            </w:r>
          </w:p>
        </w:tc>
        <w:tc>
          <w:tcPr>
            <w:tcW w:w="3115" w:type="dxa"/>
          </w:tcPr>
          <w:p w14:paraId="1BC1D474" w14:textId="6FA6172E"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63  года</w:t>
            </w:r>
          </w:p>
        </w:tc>
        <w:tc>
          <w:tcPr>
            <w:tcW w:w="3115" w:type="dxa"/>
          </w:tcPr>
          <w:p w14:paraId="76002B5F" w14:textId="16C00EF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2024</w:t>
            </w:r>
          </w:p>
        </w:tc>
      </w:tr>
      <w:tr w:rsidR="003C7D83" w:rsidRPr="003C7D83" w14:paraId="2DE65F33" w14:textId="77777777" w:rsidTr="00B75444">
        <w:tc>
          <w:tcPr>
            <w:tcW w:w="3115" w:type="dxa"/>
          </w:tcPr>
          <w:p w14:paraId="58E45817" w14:textId="3AF8CB0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1962</w:t>
            </w:r>
          </w:p>
        </w:tc>
        <w:tc>
          <w:tcPr>
            <w:tcW w:w="3115" w:type="dxa"/>
          </w:tcPr>
          <w:p w14:paraId="4B144BB0" w14:textId="7FF21C5D"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64 года</w:t>
            </w:r>
          </w:p>
        </w:tc>
        <w:tc>
          <w:tcPr>
            <w:tcW w:w="3115" w:type="dxa"/>
          </w:tcPr>
          <w:p w14:paraId="64A876E7" w14:textId="52DCEDC4"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2026</w:t>
            </w:r>
          </w:p>
        </w:tc>
      </w:tr>
      <w:tr w:rsidR="00B75444" w:rsidRPr="003C7D83" w14:paraId="0F45AEB8" w14:textId="77777777" w:rsidTr="00B75444">
        <w:tc>
          <w:tcPr>
            <w:tcW w:w="3115" w:type="dxa"/>
          </w:tcPr>
          <w:p w14:paraId="4EA1E12D" w14:textId="7D96E67B"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1963 и позднее</w:t>
            </w:r>
          </w:p>
        </w:tc>
        <w:tc>
          <w:tcPr>
            <w:tcW w:w="3115" w:type="dxa"/>
          </w:tcPr>
          <w:p w14:paraId="33484D8C" w14:textId="22FBB644"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65 лет</w:t>
            </w:r>
          </w:p>
        </w:tc>
        <w:tc>
          <w:tcPr>
            <w:tcW w:w="3115" w:type="dxa"/>
          </w:tcPr>
          <w:p w14:paraId="77D3B14C" w14:textId="3DE30889"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2028 и позднее </w:t>
            </w:r>
          </w:p>
        </w:tc>
      </w:tr>
    </w:tbl>
    <w:p w14:paraId="4C55BDAA"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2A259DC9"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58C93514"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15DF6257" w14:textId="4AFC4E54" w:rsidR="00B75444" w:rsidRPr="003C7D83" w:rsidRDefault="00B75444"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lastRenderedPageBreak/>
        <w:t>Женщины</w:t>
      </w:r>
    </w:p>
    <w:tbl>
      <w:tblPr>
        <w:tblStyle w:val="ae"/>
        <w:tblW w:w="0" w:type="auto"/>
        <w:tblLook w:val="04A0" w:firstRow="1" w:lastRow="0" w:firstColumn="1" w:lastColumn="0" w:noHBand="0" w:noVBand="1"/>
      </w:tblPr>
      <w:tblGrid>
        <w:gridCol w:w="3115"/>
        <w:gridCol w:w="3115"/>
        <w:gridCol w:w="3115"/>
      </w:tblGrid>
      <w:tr w:rsidR="003C7D83" w:rsidRPr="003C7D83" w14:paraId="12D234A9" w14:textId="77777777" w:rsidTr="00215526">
        <w:tc>
          <w:tcPr>
            <w:tcW w:w="3115" w:type="dxa"/>
            <w:shd w:val="clear" w:color="auto" w:fill="C1E4F5" w:themeFill="accent1" w:themeFillTint="33"/>
          </w:tcPr>
          <w:p w14:paraId="02057AA7"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Годы рождения</w:t>
            </w:r>
          </w:p>
        </w:tc>
        <w:tc>
          <w:tcPr>
            <w:tcW w:w="3115" w:type="dxa"/>
            <w:shd w:val="clear" w:color="auto" w:fill="C1E4F5" w:themeFill="accent1" w:themeFillTint="33"/>
          </w:tcPr>
          <w:p w14:paraId="273F00AE"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Пенсионный возраст </w:t>
            </w:r>
          </w:p>
        </w:tc>
        <w:tc>
          <w:tcPr>
            <w:tcW w:w="3115" w:type="dxa"/>
            <w:shd w:val="clear" w:color="auto" w:fill="C1E4F5" w:themeFill="accent1" w:themeFillTint="33"/>
          </w:tcPr>
          <w:p w14:paraId="3709ECE7"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Годы выхода на пенсию</w:t>
            </w:r>
          </w:p>
        </w:tc>
      </w:tr>
      <w:tr w:rsidR="003C7D83" w:rsidRPr="003C7D83" w14:paraId="698DB682" w14:textId="77777777" w:rsidTr="009663E3">
        <w:tc>
          <w:tcPr>
            <w:tcW w:w="3115" w:type="dxa"/>
          </w:tcPr>
          <w:p w14:paraId="253AE999" w14:textId="2A5AF0D2"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w:t>
            </w:r>
            <w:r w:rsidR="00215526" w:rsidRPr="003C7D83">
              <w:rPr>
                <w:rFonts w:ascii="Times New Roman" w:hAnsi="Times New Roman" w:cs="Times New Roman"/>
                <w:sz w:val="28"/>
                <w:szCs w:val="28"/>
              </w:rPr>
              <w:t>6</w:t>
            </w:r>
          </w:p>
        </w:tc>
        <w:tc>
          <w:tcPr>
            <w:tcW w:w="3115" w:type="dxa"/>
          </w:tcPr>
          <w:p w14:paraId="602060E1" w14:textId="19791A9B" w:rsidR="00B75444" w:rsidRPr="003C7D83" w:rsidRDefault="00215526"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58 лет</w:t>
            </w:r>
          </w:p>
        </w:tc>
        <w:tc>
          <w:tcPr>
            <w:tcW w:w="3115" w:type="dxa"/>
          </w:tcPr>
          <w:p w14:paraId="553190D2"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2024</w:t>
            </w:r>
          </w:p>
        </w:tc>
      </w:tr>
      <w:tr w:rsidR="003C7D83" w:rsidRPr="003C7D83" w14:paraId="40B8A6E1" w14:textId="77777777" w:rsidTr="009663E3">
        <w:tc>
          <w:tcPr>
            <w:tcW w:w="3115" w:type="dxa"/>
          </w:tcPr>
          <w:p w14:paraId="7C9F7A7B" w14:textId="031BFB98"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w:t>
            </w:r>
            <w:r w:rsidR="00215526" w:rsidRPr="003C7D83">
              <w:rPr>
                <w:rFonts w:ascii="Times New Roman" w:hAnsi="Times New Roman" w:cs="Times New Roman"/>
                <w:sz w:val="28"/>
                <w:szCs w:val="28"/>
              </w:rPr>
              <w:t>7</w:t>
            </w:r>
          </w:p>
        </w:tc>
        <w:tc>
          <w:tcPr>
            <w:tcW w:w="3115" w:type="dxa"/>
          </w:tcPr>
          <w:p w14:paraId="0D2AB80C" w14:textId="6B416EE4" w:rsidR="00B75444" w:rsidRPr="003C7D83" w:rsidRDefault="00215526"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59 лет</w:t>
            </w:r>
          </w:p>
        </w:tc>
        <w:tc>
          <w:tcPr>
            <w:tcW w:w="3115" w:type="dxa"/>
          </w:tcPr>
          <w:p w14:paraId="3AE36579"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2026</w:t>
            </w:r>
          </w:p>
        </w:tc>
      </w:tr>
      <w:tr w:rsidR="00B75444" w:rsidRPr="003C7D83" w14:paraId="587CFF18" w14:textId="77777777" w:rsidTr="009663E3">
        <w:tc>
          <w:tcPr>
            <w:tcW w:w="3115" w:type="dxa"/>
          </w:tcPr>
          <w:p w14:paraId="06E6CA00" w14:textId="1B00513C"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196</w:t>
            </w:r>
            <w:r w:rsidR="00215526" w:rsidRPr="003C7D83">
              <w:rPr>
                <w:rFonts w:ascii="Times New Roman" w:hAnsi="Times New Roman" w:cs="Times New Roman"/>
                <w:sz w:val="28"/>
                <w:szCs w:val="28"/>
              </w:rPr>
              <w:t>8</w:t>
            </w:r>
            <w:r w:rsidRPr="003C7D83">
              <w:rPr>
                <w:rFonts w:ascii="Times New Roman" w:hAnsi="Times New Roman" w:cs="Times New Roman"/>
                <w:sz w:val="28"/>
                <w:szCs w:val="28"/>
              </w:rPr>
              <w:t xml:space="preserve"> и позднее</w:t>
            </w:r>
          </w:p>
        </w:tc>
        <w:tc>
          <w:tcPr>
            <w:tcW w:w="3115" w:type="dxa"/>
          </w:tcPr>
          <w:p w14:paraId="5EE027AF" w14:textId="11C92600"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6</w:t>
            </w:r>
            <w:r w:rsidR="00215526" w:rsidRPr="003C7D83">
              <w:rPr>
                <w:rFonts w:ascii="Times New Roman" w:hAnsi="Times New Roman" w:cs="Times New Roman"/>
                <w:sz w:val="28"/>
                <w:szCs w:val="28"/>
              </w:rPr>
              <w:t>0</w:t>
            </w:r>
            <w:r w:rsidRPr="003C7D83">
              <w:rPr>
                <w:rFonts w:ascii="Times New Roman" w:hAnsi="Times New Roman" w:cs="Times New Roman"/>
                <w:sz w:val="28"/>
                <w:szCs w:val="28"/>
              </w:rPr>
              <w:t xml:space="preserve"> лет</w:t>
            </w:r>
          </w:p>
        </w:tc>
        <w:tc>
          <w:tcPr>
            <w:tcW w:w="3115" w:type="dxa"/>
          </w:tcPr>
          <w:p w14:paraId="585F3B91" w14:textId="77777777" w:rsidR="00B75444" w:rsidRPr="003C7D83" w:rsidRDefault="00B75444"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2028 и позднее </w:t>
            </w:r>
          </w:p>
        </w:tc>
      </w:tr>
    </w:tbl>
    <w:p w14:paraId="3E9C72C9" w14:textId="77777777" w:rsidR="00962C99" w:rsidRPr="003C7D83" w:rsidRDefault="00962C99" w:rsidP="00962C99">
      <w:pPr>
        <w:spacing w:after="120" w:line="276" w:lineRule="auto"/>
        <w:jc w:val="both"/>
        <w:rPr>
          <w:rFonts w:ascii="Times New Roman" w:hAnsi="Times New Roman" w:cs="Times New Roman"/>
          <w:sz w:val="28"/>
          <w:szCs w:val="28"/>
        </w:rPr>
      </w:pPr>
    </w:p>
    <w:p w14:paraId="0CCBB2EB" w14:textId="1D00B13F" w:rsidR="00703773" w:rsidRPr="003C7D83" w:rsidRDefault="00000000" w:rsidP="00962C99">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pict w14:anchorId="69A1C5C1">
          <v:rect id="_x0000_i1026" style="width:0;height:1.5pt" o:hralign="center" o:hrstd="t" o:hr="t" fillcolor="#a0a0a0" stroked="f"/>
        </w:pict>
      </w:r>
    </w:p>
    <w:p w14:paraId="597EF7B1" w14:textId="576C34A7" w:rsidR="00D768AE" w:rsidRP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 xml:space="preserve">3. </w:t>
      </w:r>
      <w:r w:rsidR="00D768AE" w:rsidRPr="003C7D83">
        <w:rPr>
          <w:rFonts w:ascii="Times New Roman" w:hAnsi="Times New Roman" w:cs="Times New Roman"/>
          <w:b/>
          <w:bCs/>
          <w:sz w:val="28"/>
          <w:szCs w:val="28"/>
        </w:rPr>
        <w:t>Условия досрочного назначения страховой пенсии по старости</w:t>
      </w:r>
    </w:p>
    <w:p w14:paraId="093809CD" w14:textId="77777777" w:rsidR="00D768AE" w:rsidRPr="003C7D83" w:rsidRDefault="00D768AE"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Правом на досрочное назначение страховой пенсии по старости обладают профессиональные и социальные категории граждан, установленные законом. Чтобы реализовать это право необходимо:</w:t>
      </w:r>
    </w:p>
    <w:p w14:paraId="45DCAF9A" w14:textId="77777777" w:rsidR="00D768AE" w:rsidRPr="003C7D83" w:rsidRDefault="00D768AE" w:rsidP="00962C99">
      <w:pPr>
        <w:numPr>
          <w:ilvl w:val="0"/>
          <w:numId w:val="11"/>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достичь возраста назначения досрочной страховой пенсии по старости;</w:t>
      </w:r>
    </w:p>
    <w:p w14:paraId="3E496E47" w14:textId="77777777" w:rsidR="00D768AE" w:rsidRPr="003C7D83" w:rsidRDefault="00D768AE" w:rsidP="00962C99">
      <w:pPr>
        <w:numPr>
          <w:ilvl w:val="0"/>
          <w:numId w:val="11"/>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приобрести определенный страховой стаж и (или) определенный стаж на соответствующих видах работ;</w:t>
      </w:r>
    </w:p>
    <w:p w14:paraId="221870A3" w14:textId="77777777" w:rsidR="00D768AE" w:rsidRPr="003C7D83" w:rsidRDefault="00D768AE" w:rsidP="00962C99">
      <w:pPr>
        <w:numPr>
          <w:ilvl w:val="0"/>
          <w:numId w:val="11"/>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приобрести индивидуальный пенсионный коэффициента (ИПК) величиной не менее 30.</w:t>
      </w:r>
    </w:p>
    <w:p w14:paraId="3218E94A" w14:textId="0C3245DE" w:rsidR="00D768AE" w:rsidRPr="003C7D83" w:rsidRDefault="00D768AE"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b/>
          <w:bCs/>
          <w:sz w:val="28"/>
          <w:szCs w:val="28"/>
        </w:rPr>
        <w:t>Виды досрочных страховых пенсий по старости</w:t>
      </w:r>
      <w:r w:rsidRPr="003C7D83">
        <w:rPr>
          <w:rFonts w:ascii="Times New Roman" w:hAnsi="Times New Roman" w:cs="Times New Roman"/>
          <w:sz w:val="28"/>
          <w:szCs w:val="28"/>
        </w:rPr>
        <w:t>:</w:t>
      </w:r>
    </w:p>
    <w:p w14:paraId="7DC8361B" w14:textId="77777777" w:rsidR="00D768AE" w:rsidRPr="003C7D83" w:rsidRDefault="00D768AE"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Досрочная страховая пенсия по старости в связи с работой в тяжелых, вредных, опасных условиях.</w:t>
      </w:r>
    </w:p>
    <w:p w14:paraId="0D3D1EAD" w14:textId="66DA73D6" w:rsidR="00D768AE" w:rsidRPr="003C7D83" w:rsidRDefault="00D768AE"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Досрочная страховая пенсия по старости в связи с работой на Крайнем Севере и в приравненных к нему местностях. Граждане, работавшие в районах Крайнего Севера и в приравненных к нему местностях, могут оформить страховую пенсию по старости на пять лет раньше общеустановленного возраста.</w:t>
      </w:r>
    </w:p>
    <w:p w14:paraId="7BBEC46B" w14:textId="7948FBC5" w:rsidR="00D768AE" w:rsidRPr="003C7D83" w:rsidRDefault="00D768AE"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Досрочная страховая пенсия по старости педагогам, медикам, артистам. У отдельных категорий педагогов, работающих с детьми, медицинских и творческих работников право на досрочную пенсию возникает при наличии стажа на соответствующих видах работ продолжительностью от 15 до 30 лет и величины индивидуального пенсионного коэффициента (ИПК) не менее 30. Требования к необходимому страховому стажу не предъявляются. При этом пенсия назначается через 5 лет после того, как указанные условия сформированы. Исключение — пенсионный возраст некоторых категорий артистов, который установлен конкретно. Например, 55 лет для артисток драматических театров и 60 лет для артистов драмтеатров. </w:t>
      </w:r>
    </w:p>
    <w:p w14:paraId="297E00BF" w14:textId="66EFADB1" w:rsidR="00D768AE" w:rsidRPr="003C7D83" w:rsidRDefault="00D768AE"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lastRenderedPageBreak/>
        <w:t xml:space="preserve">Досрочная страховая пенсия по старости матерям. Например, женщины, родившие пятерых и более детей и воспитавшие их до 8 лет имею право выйти на пенсию по достижению 50 лет. </w:t>
      </w:r>
    </w:p>
    <w:p w14:paraId="6BC3BA3E" w14:textId="77777777" w:rsidR="00D55E85" w:rsidRPr="003C7D83" w:rsidRDefault="00D55E85"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Досрочная страховая пенсия по старости коренным жителям Крайнего Севера (мужчины – 50 лет, женщины – 45 лет) </w:t>
      </w:r>
    </w:p>
    <w:p w14:paraId="6335C4F2" w14:textId="623994D1" w:rsidR="00D55E85" w:rsidRPr="003C7D83" w:rsidRDefault="00D55E85" w:rsidP="00962C99">
      <w:pPr>
        <w:pStyle w:val="a7"/>
        <w:numPr>
          <w:ilvl w:val="0"/>
          <w:numId w:val="12"/>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Досрочная страховая пенсия по старости людям с инвалидностью и др.</w:t>
      </w:r>
    </w:p>
    <w:p w14:paraId="3E32B09E" w14:textId="77777777" w:rsidR="00703773" w:rsidRPr="003C7D83" w:rsidRDefault="00000000" w:rsidP="00962C99">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pict w14:anchorId="7E2C7033">
          <v:rect id="_x0000_i1027" style="width:0;height:1.5pt" o:hralign="center" o:hrstd="t" o:hr="t" fillcolor="#a0a0a0" stroked="f"/>
        </w:pict>
      </w:r>
    </w:p>
    <w:p w14:paraId="62F39C5A" w14:textId="77777777" w:rsidR="00264078" w:rsidRP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 xml:space="preserve">4. </w:t>
      </w:r>
      <w:r w:rsidR="00264078" w:rsidRPr="003C7D83">
        <w:rPr>
          <w:rFonts w:ascii="Times New Roman" w:hAnsi="Times New Roman" w:cs="Times New Roman"/>
          <w:b/>
          <w:bCs/>
          <w:sz w:val="28"/>
          <w:szCs w:val="28"/>
        </w:rPr>
        <w:t>Определение размера пенсионного обеспечения в связи с назначением страховой пенсии по старости</w:t>
      </w:r>
    </w:p>
    <w:p w14:paraId="125F9E9F"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Гражданам, которым установлена страховая пенсия по старости, Социальный фонд России предоставляет пенсионное обеспечение, включающее два вида выплат:</w:t>
      </w:r>
    </w:p>
    <w:p w14:paraId="7954EA89" w14:textId="77777777" w:rsidR="00264078" w:rsidRPr="003C7D83" w:rsidRDefault="00264078" w:rsidP="00962C99">
      <w:pPr>
        <w:numPr>
          <w:ilvl w:val="0"/>
          <w:numId w:val="13"/>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Страховая пенсия, размер которой зависит от размера уплаченных страховых взносов, величины индивидуального коэффициента пенсионера (ИПК) и стоимости ИПК</w:t>
      </w:r>
    </w:p>
    <w:p w14:paraId="6FA3101A" w14:textId="703D0117" w:rsidR="00264078" w:rsidRPr="003C7D83" w:rsidRDefault="00264078" w:rsidP="00962C99">
      <w:pPr>
        <w:numPr>
          <w:ilvl w:val="0"/>
          <w:numId w:val="13"/>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Фиксированная выплата к страховой пенсии (ФВ), размер которой не зависит от размера уплаченных взносов и определяется государством.</w:t>
      </w:r>
    </w:p>
    <w:p w14:paraId="6A7AAF1A" w14:textId="17411C94" w:rsidR="00264078" w:rsidRPr="003C7D83" w:rsidRDefault="00264078"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Совокупный размер пенсионного обеспечения</w:t>
      </w:r>
    </w:p>
    <w:p w14:paraId="73091BB7" w14:textId="4E1A855A"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Размер пенсионного обеспечения к выплате устанавливается по формуле:</w:t>
      </w:r>
    </w:p>
    <w:p w14:paraId="3F791E03"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b/>
          <w:bCs/>
          <w:sz w:val="28"/>
          <w:szCs w:val="28"/>
        </w:rPr>
        <w:t>Страховая пенсия по старости = Страховая пенсия + Фиксированная выплата к страховой пенсии</w:t>
      </w:r>
    </w:p>
    <w:p w14:paraId="24812D89" w14:textId="5C256E71"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Гражданам, проживающим в районах Крайнего Севера и приравненных к ним местностях, пенсионное обеспечение устанавливается с учетом </w:t>
      </w:r>
      <w:hyperlink r:id="rId7" w:history="1">
        <w:r w:rsidRPr="003C7D83">
          <w:rPr>
            <w:rStyle w:val="ac"/>
            <w:rFonts w:ascii="Times New Roman" w:hAnsi="Times New Roman" w:cs="Times New Roman"/>
            <w:color w:val="auto"/>
            <w:sz w:val="28"/>
            <w:szCs w:val="28"/>
            <w:u w:val="none"/>
          </w:rPr>
          <w:t>районного коэффициента</w:t>
        </w:r>
      </w:hyperlink>
      <w:r w:rsidRPr="003C7D83">
        <w:rPr>
          <w:rFonts w:ascii="Times New Roman" w:hAnsi="Times New Roman" w:cs="Times New Roman"/>
          <w:sz w:val="28"/>
          <w:szCs w:val="28"/>
        </w:rPr>
        <w:t>. При этом на соответствующий коэффициент умножается фиксированная выплата, а при определении размера страховой пенсии коэффициент не учитывается, так как он не зависит от места проживания получателя.</w:t>
      </w:r>
      <w:r w:rsidRPr="003C7D83">
        <w:rPr>
          <w:rFonts w:ascii="Times New Roman" w:hAnsi="Times New Roman" w:cs="Times New Roman"/>
          <w:sz w:val="28"/>
          <w:szCs w:val="28"/>
        </w:rPr>
        <w:br/>
        <w:t>Страховая пенсия по старости ежегодно индексируется путем повышения стоимости одного пенсионного коэффициента. Фиксированная выплата индексируется путем повышения ее размера.</w:t>
      </w:r>
      <w:r w:rsidRPr="003C7D83">
        <w:rPr>
          <w:rFonts w:ascii="Times New Roman" w:hAnsi="Times New Roman" w:cs="Times New Roman"/>
          <w:sz w:val="28"/>
          <w:szCs w:val="28"/>
        </w:rPr>
        <w:br/>
        <w:t>Всем неработающим гражданам, чья пенсия с учетом фиксированной выплаты не достигает регионального прожиточного минимума пенсионера (ПМП), устанавливается </w:t>
      </w:r>
      <w:hyperlink r:id="rId8" w:history="1">
        <w:r w:rsidRPr="003C7D83">
          <w:rPr>
            <w:rStyle w:val="ac"/>
            <w:rFonts w:ascii="Times New Roman" w:hAnsi="Times New Roman" w:cs="Times New Roman"/>
            <w:color w:val="auto"/>
            <w:sz w:val="28"/>
            <w:szCs w:val="28"/>
            <w:u w:val="none"/>
          </w:rPr>
          <w:t>федеральная или региональная социальная доплата</w:t>
        </w:r>
      </w:hyperlink>
      <w:r w:rsidRPr="003C7D83">
        <w:rPr>
          <w:rFonts w:ascii="Times New Roman" w:hAnsi="Times New Roman" w:cs="Times New Roman"/>
          <w:sz w:val="28"/>
          <w:szCs w:val="28"/>
        </w:rPr>
        <w:t>. С помощью этой доплаты страховая пенсия по инвалидности доводится до величины ПМП, установленной в регионе проживания пенсионера.</w:t>
      </w:r>
    </w:p>
    <w:p w14:paraId="5ABC6329" w14:textId="77777777" w:rsidR="00962C99" w:rsidRPr="003C7D83" w:rsidRDefault="00962C99" w:rsidP="00962C99">
      <w:pPr>
        <w:spacing w:after="120" w:line="276" w:lineRule="auto"/>
        <w:jc w:val="both"/>
        <w:rPr>
          <w:rFonts w:ascii="Times New Roman" w:hAnsi="Times New Roman" w:cs="Times New Roman"/>
          <w:b/>
          <w:bCs/>
          <w:sz w:val="28"/>
          <w:szCs w:val="28"/>
        </w:rPr>
      </w:pPr>
    </w:p>
    <w:p w14:paraId="2FBF5666" w14:textId="37F20526" w:rsidR="00264078" w:rsidRPr="003C7D83" w:rsidRDefault="00264078"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lastRenderedPageBreak/>
        <w:t>Формула страховой пенсии</w:t>
      </w:r>
    </w:p>
    <w:p w14:paraId="55D1AD7C"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Размер страховой пенсии по старости рассчитывается по формуле:</w:t>
      </w:r>
      <w:r w:rsidRPr="003C7D83">
        <w:rPr>
          <w:rFonts w:ascii="Times New Roman" w:hAnsi="Times New Roman" w:cs="Times New Roman"/>
          <w:sz w:val="28"/>
          <w:szCs w:val="28"/>
        </w:rPr>
        <w:br/>
      </w:r>
      <w:proofErr w:type="spellStart"/>
      <w:r w:rsidRPr="003C7D83">
        <w:rPr>
          <w:rFonts w:ascii="Times New Roman" w:hAnsi="Times New Roman" w:cs="Times New Roman"/>
          <w:sz w:val="28"/>
          <w:szCs w:val="28"/>
        </w:rPr>
        <w:t>СПст</w:t>
      </w:r>
      <w:proofErr w:type="spellEnd"/>
      <w:r w:rsidRPr="003C7D83">
        <w:rPr>
          <w:rFonts w:ascii="Times New Roman" w:hAnsi="Times New Roman" w:cs="Times New Roman"/>
          <w:sz w:val="28"/>
          <w:szCs w:val="28"/>
        </w:rPr>
        <w:t xml:space="preserve"> = ИПК х СИПК,</w:t>
      </w:r>
    </w:p>
    <w:p w14:paraId="3D4DA5AA" w14:textId="2E75500E"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где:</w:t>
      </w:r>
    </w:p>
    <w:p w14:paraId="66D936A8" w14:textId="77777777" w:rsidR="00264078" w:rsidRPr="003C7D83" w:rsidRDefault="00264078" w:rsidP="00962C99">
      <w:pPr>
        <w:spacing w:after="120" w:line="276" w:lineRule="auto"/>
        <w:jc w:val="both"/>
        <w:rPr>
          <w:rFonts w:ascii="Times New Roman" w:hAnsi="Times New Roman" w:cs="Times New Roman"/>
          <w:sz w:val="28"/>
          <w:szCs w:val="28"/>
        </w:rPr>
      </w:pPr>
      <w:proofErr w:type="spellStart"/>
      <w:r w:rsidRPr="003C7D83">
        <w:rPr>
          <w:rFonts w:ascii="Times New Roman" w:hAnsi="Times New Roman" w:cs="Times New Roman"/>
          <w:b/>
          <w:bCs/>
          <w:sz w:val="28"/>
          <w:szCs w:val="28"/>
        </w:rPr>
        <w:t>СПст</w:t>
      </w:r>
      <w:proofErr w:type="spellEnd"/>
      <w:r w:rsidRPr="003C7D83">
        <w:rPr>
          <w:rFonts w:ascii="Times New Roman" w:hAnsi="Times New Roman" w:cs="Times New Roman"/>
          <w:sz w:val="28"/>
          <w:szCs w:val="28"/>
        </w:rPr>
        <w:t> — страховая пенсия по старости;</w:t>
      </w:r>
    </w:p>
    <w:p w14:paraId="3612CB4F"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b/>
          <w:bCs/>
          <w:sz w:val="28"/>
          <w:szCs w:val="28"/>
        </w:rPr>
        <w:t>ИПК</w:t>
      </w:r>
      <w:r w:rsidRPr="003C7D83">
        <w:rPr>
          <w:rFonts w:ascii="Times New Roman" w:hAnsi="Times New Roman" w:cs="Times New Roman"/>
          <w:sz w:val="28"/>
          <w:szCs w:val="28"/>
        </w:rPr>
        <w:t> — величина индивидуального пенсионного коэффициента, приобретенного гражданином на день назначения пенсии;</w:t>
      </w:r>
    </w:p>
    <w:p w14:paraId="0A0E6E58"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b/>
          <w:bCs/>
          <w:sz w:val="28"/>
          <w:szCs w:val="28"/>
        </w:rPr>
        <w:t>СИПК</w:t>
      </w:r>
      <w:r w:rsidRPr="003C7D83">
        <w:rPr>
          <w:rFonts w:ascii="Times New Roman" w:hAnsi="Times New Roman" w:cs="Times New Roman"/>
          <w:sz w:val="28"/>
          <w:szCs w:val="28"/>
        </w:rPr>
        <w:t> — стоимость одного ИПК, установленная на день назначения пенсии</w:t>
      </w:r>
    </w:p>
    <w:p w14:paraId="66ABD4DF"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Стоимость пенсионного коэффициента устанавливается федеральным законом и индексируется постановлениями правительства РФ. С 1 января 2026 года один ИПК приравнивается к 156,76 руб.</w:t>
      </w:r>
    </w:p>
    <w:p w14:paraId="2D4446B1" w14:textId="2F58B2F1" w:rsidR="00264078" w:rsidRPr="003C7D83" w:rsidRDefault="00264078"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Размер фиксированной выплаты</w:t>
      </w:r>
    </w:p>
    <w:p w14:paraId="269B319A" w14:textId="3E005186"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Размер фиксированной выплаты к страховой пенсии устанавливается федеральным законом и индексируется постановлениями правительства РФ. С 1 января 2026 года в целом по России он равен 9584,69 руб. Отдельным категориям граждан при назначении страховой пенсии по старости устанавливается </w:t>
      </w:r>
      <w:hyperlink r:id="rId9" w:history="1">
        <w:r w:rsidRPr="003C7D83">
          <w:rPr>
            <w:rStyle w:val="ac"/>
            <w:rFonts w:ascii="Times New Roman" w:hAnsi="Times New Roman" w:cs="Times New Roman"/>
            <w:color w:val="auto"/>
            <w:sz w:val="28"/>
            <w:szCs w:val="28"/>
            <w:u w:val="none"/>
          </w:rPr>
          <w:t>повышение фиксированной выплаты</w:t>
        </w:r>
      </w:hyperlink>
      <w:r w:rsidRPr="003C7D83">
        <w:rPr>
          <w:rFonts w:ascii="Times New Roman" w:hAnsi="Times New Roman" w:cs="Times New Roman"/>
          <w:sz w:val="28"/>
          <w:szCs w:val="28"/>
        </w:rPr>
        <w:t>. В их число входят:</w:t>
      </w:r>
    </w:p>
    <w:p w14:paraId="2ACA982B"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Пенсионеры, на иждивении которых находятся несовершеннолетние или взрослые члены семьи</w:t>
      </w:r>
    </w:p>
    <w:p w14:paraId="393C7E71"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Пенсионеры старше 80 лет</w:t>
      </w:r>
    </w:p>
    <w:p w14:paraId="60CB8034"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Пенсионеры, не менее 15 календарных лет проработавшие в районах Крайнего Севера или не менее 20 лет проработавшие в приравненных местностях</w:t>
      </w:r>
    </w:p>
    <w:p w14:paraId="7A022BD8"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Неработающие пенсионеры со стажем работе в сельском хозяйстве не менее 30 лет</w:t>
      </w:r>
    </w:p>
    <w:p w14:paraId="4058FF52"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Начиная с 80 лет вместе с фиксированной выплатой выплачивается </w:t>
      </w:r>
      <w:hyperlink r:id="rId10" w:history="1">
        <w:r w:rsidRPr="003C7D83">
          <w:rPr>
            <w:rStyle w:val="ac"/>
            <w:rFonts w:ascii="Times New Roman" w:hAnsi="Times New Roman" w:cs="Times New Roman"/>
            <w:color w:val="auto"/>
            <w:sz w:val="28"/>
            <w:szCs w:val="28"/>
            <w:u w:val="none"/>
          </w:rPr>
          <w:t>надбавка к страховой пенсии на уход</w:t>
        </w:r>
      </w:hyperlink>
      <w:r w:rsidRPr="003C7D83">
        <w:rPr>
          <w:rFonts w:ascii="Times New Roman" w:hAnsi="Times New Roman" w:cs="Times New Roman"/>
          <w:sz w:val="28"/>
          <w:szCs w:val="28"/>
        </w:rPr>
        <w:t>, составляющая с 1 января 2026 года 1413,86 руб.</w:t>
      </w:r>
    </w:p>
    <w:p w14:paraId="3147BE63" w14:textId="77777777" w:rsidR="00264078" w:rsidRPr="003C7D83" w:rsidRDefault="00264078"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Гражданам, проживающим в районах Крайнего Севера и приравненным к ним местностях, фиксированная выплата, повышения к фиксированной выплата и надбавка к пенсии на уход увеличиваются на районный коэффициент.</w:t>
      </w:r>
    </w:p>
    <w:p w14:paraId="5985AF36" w14:textId="77777777" w:rsidR="00C310F1" w:rsidRPr="003C7D83" w:rsidRDefault="00000000" w:rsidP="00962C99">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pict w14:anchorId="1D9E35E1">
          <v:rect id="_x0000_i1028" style="width:0;height:1.5pt" o:hralign="center" o:hrstd="t" o:hr="t" fillcolor="#a0a0a0" stroked="f"/>
        </w:pict>
      </w:r>
    </w:p>
    <w:p w14:paraId="76C5CBA9" w14:textId="77777777" w:rsidR="003C7D83" w:rsidRDefault="003C7D83">
      <w:pPr>
        <w:rPr>
          <w:rFonts w:ascii="Times New Roman" w:hAnsi="Times New Roman" w:cs="Times New Roman"/>
          <w:b/>
          <w:bCs/>
          <w:sz w:val="28"/>
          <w:szCs w:val="28"/>
        </w:rPr>
      </w:pPr>
      <w:r>
        <w:rPr>
          <w:rFonts w:ascii="Times New Roman" w:hAnsi="Times New Roman" w:cs="Times New Roman"/>
          <w:b/>
          <w:bCs/>
          <w:sz w:val="28"/>
          <w:szCs w:val="28"/>
        </w:rPr>
        <w:br w:type="page"/>
      </w:r>
    </w:p>
    <w:p w14:paraId="225E56AB" w14:textId="182FA47B" w:rsid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lastRenderedPageBreak/>
        <w:t xml:space="preserve">5. </w:t>
      </w:r>
      <w:r w:rsidR="00C310F1" w:rsidRPr="003C7D83">
        <w:rPr>
          <w:rFonts w:ascii="Times New Roman" w:hAnsi="Times New Roman" w:cs="Times New Roman"/>
          <w:b/>
          <w:bCs/>
          <w:sz w:val="28"/>
          <w:szCs w:val="28"/>
        </w:rPr>
        <w:t>Порядок назначения страховых пенсий по старости</w:t>
      </w:r>
    </w:p>
    <w:p w14:paraId="412B6B74" w14:textId="6B2C6CFF" w:rsidR="00703773"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Социальный фонд России назначает страховую пенсию по старости по заявлению гражданина, кроме случаев, когда возможно беззаявительное назначение.</w:t>
      </w:r>
    </w:p>
    <w:p w14:paraId="6E9BAE34" w14:textId="2AF01DB8" w:rsidR="00C310F1" w:rsidRPr="003C7D83" w:rsidRDefault="00C310F1"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Сроки назначения</w:t>
      </w:r>
    </w:p>
    <w:p w14:paraId="144BFFE5" w14:textId="6E0C72C4"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Обратиться за назначением страховой пенсии по старости можно в любое время после возникновения права на ее получение. Заявление может быть также принято территориальным органом СФР до наступления пенсионного возраста, но не ранее чем за месяц до достижения гражданином соответствующего возраста.</w:t>
      </w:r>
    </w:p>
    <w:p w14:paraId="42A49F25"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Страховая пенсия по старости назначается со дня обращения за ней, но не ранее дня возникновения права на ее получение. Назначение ранее дня обращения осуществляется только в том случае, если гражданин, достигший пенсионного возраста и имеющий право на пенсию, подал заявление в СФР в течение 30 дней со дня увольнения с работы. При этом пенсия назначается со дня, следующего за днем увольнения.</w:t>
      </w:r>
    </w:p>
    <w:p w14:paraId="097CDF0D"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Вместе с заявлением о назначении страховой пенсии по старости заявитель представляет документ, удостоверяющий его личность:</w:t>
      </w:r>
    </w:p>
    <w:p w14:paraId="1685AB4D" w14:textId="77777777" w:rsidR="00C310F1" w:rsidRPr="003C7D83" w:rsidRDefault="00C310F1" w:rsidP="00962C99">
      <w:pPr>
        <w:numPr>
          <w:ilvl w:val="0"/>
          <w:numId w:val="17"/>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Паспорт гражданина РФ</w:t>
      </w:r>
    </w:p>
    <w:p w14:paraId="21095795" w14:textId="77777777" w:rsidR="00C310F1" w:rsidRPr="003C7D83" w:rsidRDefault="00C310F1" w:rsidP="00962C99">
      <w:pPr>
        <w:numPr>
          <w:ilvl w:val="0"/>
          <w:numId w:val="17"/>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Вид на жительство иностранного гражданина (лица без гражданства)</w:t>
      </w:r>
    </w:p>
    <w:p w14:paraId="7E71A1DA" w14:textId="77777777" w:rsidR="00C310F1" w:rsidRPr="003C7D83" w:rsidRDefault="00C310F1" w:rsidP="00962C99">
      <w:pPr>
        <w:numPr>
          <w:ilvl w:val="0"/>
          <w:numId w:val="17"/>
        </w:num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Другой документ, удостоверяющий личность</w:t>
      </w:r>
    </w:p>
    <w:p w14:paraId="11E2FB5E" w14:textId="1D230F74" w:rsidR="00C310F1" w:rsidRPr="003C7D83" w:rsidRDefault="00C310F1"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sz w:val="28"/>
          <w:szCs w:val="28"/>
        </w:rPr>
        <w:br/>
      </w:r>
      <w:r w:rsidRPr="003C7D83">
        <w:rPr>
          <w:rFonts w:ascii="Times New Roman" w:hAnsi="Times New Roman" w:cs="Times New Roman"/>
          <w:b/>
          <w:bCs/>
          <w:sz w:val="28"/>
          <w:szCs w:val="28"/>
        </w:rPr>
        <w:t>Необходимые документы</w:t>
      </w:r>
    </w:p>
    <w:p w14:paraId="7B23B4F9"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Если заявление подается через представителя лица, имеющего право на назначение пенсии, представляются документы, удостоверяющие личность и подтверждающие полномочия законного представителя.</w:t>
      </w:r>
    </w:p>
    <w:p w14:paraId="685B2746" w14:textId="4AC0CE93"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Представляются документы, обязанность по представлению которых возложена на заявителя. В их перечень входят документы, подтверждающие право на пенсию (например, справки и выписки, подтверждающие страховой стаж и среднемесячный заработок). По собственной инициативе заявитель также вправе представить другие необходимые документы.</w:t>
      </w:r>
    </w:p>
    <w:p w14:paraId="738DBB8E" w14:textId="77777777" w:rsidR="00962C99"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 xml:space="preserve">В случае если к заявлению о назначении пенсии приложены не все необходимые документы, обязанность по представлению которых возложена на заявителя, заявитель вправе представить их позже. Сделать это нужно не </w:t>
      </w:r>
      <w:r w:rsidRPr="003C7D83">
        <w:rPr>
          <w:rFonts w:ascii="Times New Roman" w:hAnsi="Times New Roman" w:cs="Times New Roman"/>
          <w:sz w:val="28"/>
          <w:szCs w:val="28"/>
        </w:rPr>
        <w:lastRenderedPageBreak/>
        <w:t>позднее чем через три месяца со дня получения соответствующего разъяснения территориального органа СФР.</w:t>
      </w:r>
    </w:p>
    <w:p w14:paraId="0BFE84AB" w14:textId="6E888040"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При направлении заявления в форме электронного документа с использованием личного кабинета на едином портале госуслуг документы, удостоверяющие личность, возраст, гражданство гражданина, не представляются. Эти сведения подтверждаются в порядке межведомственного взаимодействия СФР с органами МВД России.</w:t>
      </w:r>
    </w:p>
    <w:p w14:paraId="39C6265F" w14:textId="77777777" w:rsidR="00703773" w:rsidRPr="003C7D83" w:rsidRDefault="00000000" w:rsidP="00962C99">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pict w14:anchorId="71945BAD">
          <v:rect id="_x0000_i1029" style="width:0;height:1.5pt" o:hralign="center" o:hrstd="t" o:hr="t" fillcolor="#a0a0a0" stroked="f"/>
        </w:pict>
      </w:r>
    </w:p>
    <w:p w14:paraId="669760BD" w14:textId="77777777" w:rsidR="00C310F1" w:rsidRPr="003C7D83" w:rsidRDefault="00703773" w:rsidP="00962C99">
      <w:pPr>
        <w:spacing w:after="120" w:line="276" w:lineRule="auto"/>
        <w:jc w:val="both"/>
        <w:rPr>
          <w:rFonts w:ascii="Times New Roman" w:hAnsi="Times New Roman" w:cs="Times New Roman"/>
          <w:b/>
          <w:bCs/>
          <w:sz w:val="28"/>
          <w:szCs w:val="28"/>
        </w:rPr>
      </w:pPr>
      <w:r w:rsidRPr="003C7D83">
        <w:rPr>
          <w:rFonts w:ascii="Times New Roman" w:hAnsi="Times New Roman" w:cs="Times New Roman"/>
          <w:b/>
          <w:bCs/>
          <w:sz w:val="28"/>
          <w:szCs w:val="28"/>
        </w:rPr>
        <w:t xml:space="preserve">6. </w:t>
      </w:r>
      <w:r w:rsidR="00C310F1" w:rsidRPr="003C7D83">
        <w:rPr>
          <w:rFonts w:ascii="Times New Roman" w:hAnsi="Times New Roman" w:cs="Times New Roman"/>
          <w:b/>
          <w:bCs/>
          <w:sz w:val="28"/>
          <w:szCs w:val="28"/>
        </w:rPr>
        <w:t>Сроки и правила индексации страховых пенсий</w:t>
      </w:r>
    </w:p>
    <w:p w14:paraId="01F8842C"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Страховые пенсии по старости, по инвалидности, по случаю потери кормильца ежегодно индексируются в отношении всех категорий пенсионеров — как работающих, так и неработающих.</w:t>
      </w:r>
    </w:p>
    <w:p w14:paraId="35F33C50"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Перерасчет пенсий в связи с их повышением, производится автоматически. Подавать в Социальный фонд России заявление об этом не требуется.</w:t>
      </w:r>
    </w:p>
    <w:p w14:paraId="4F5DA8F9" w14:textId="77777777" w:rsidR="00C310F1" w:rsidRPr="003C7D83"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 1 января 2026 года размер фиксированной выплаты и стоимость пенсионного коэффициента проиндексированы на 7,6 %.</w:t>
      </w:r>
    </w:p>
    <w:p w14:paraId="5728361E" w14:textId="77777777" w:rsidR="00C310F1" w:rsidRDefault="00C310F1" w:rsidP="00962C99">
      <w:pPr>
        <w:spacing w:after="120" w:line="276" w:lineRule="auto"/>
        <w:jc w:val="both"/>
        <w:rPr>
          <w:rFonts w:ascii="Times New Roman" w:hAnsi="Times New Roman" w:cs="Times New Roman"/>
          <w:sz w:val="28"/>
          <w:szCs w:val="28"/>
        </w:rPr>
      </w:pPr>
      <w:r w:rsidRPr="003C7D83">
        <w:rPr>
          <w:rFonts w:ascii="Times New Roman" w:hAnsi="Times New Roman" w:cs="Times New Roman"/>
          <w:sz w:val="28"/>
          <w:szCs w:val="28"/>
        </w:rPr>
        <w:t>С 2027 года в соответствии с нормами Федерального закона от 28 декабря 2013 года № 400-ФЗ предусмотрено проведение двух ежегодных индексаций страховых пенсий — на уровень инфляции и дополнительно с учетом роста доходов бюджета СФР на разницу между темпом роста средней заработной платы и инфляцией.</w:t>
      </w:r>
    </w:p>
    <w:p w14:paraId="3F9B2409" w14:textId="77777777" w:rsidR="00E9167E" w:rsidRDefault="00E9167E" w:rsidP="00962C99">
      <w:pPr>
        <w:spacing w:after="120" w:line="276" w:lineRule="auto"/>
        <w:jc w:val="both"/>
        <w:rPr>
          <w:rFonts w:ascii="Times New Roman" w:hAnsi="Times New Roman" w:cs="Times New Roman"/>
          <w:sz w:val="28"/>
          <w:szCs w:val="28"/>
        </w:rPr>
      </w:pPr>
    </w:p>
    <w:p w14:paraId="26B468A4" w14:textId="77777777" w:rsidR="00E9167E" w:rsidRPr="00AD6BA3" w:rsidRDefault="00E9167E" w:rsidP="00E9167E">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Брошюра составлена на основании материалов с сайта </w:t>
      </w:r>
      <w:r w:rsidRPr="00D07803">
        <w:rPr>
          <w:rFonts w:ascii="Times New Roman" w:hAnsi="Times New Roman" w:cs="Times New Roman"/>
          <w:sz w:val="28"/>
          <w:szCs w:val="28"/>
        </w:rPr>
        <w:t>https://sfr.gov.ru/</w:t>
      </w:r>
    </w:p>
    <w:p w14:paraId="607C96DC" w14:textId="77777777" w:rsidR="00E9167E" w:rsidRPr="003C7D83" w:rsidRDefault="00E9167E" w:rsidP="00962C99">
      <w:pPr>
        <w:spacing w:after="120" w:line="276" w:lineRule="auto"/>
        <w:jc w:val="both"/>
        <w:rPr>
          <w:rFonts w:ascii="Times New Roman" w:hAnsi="Times New Roman" w:cs="Times New Roman"/>
          <w:sz w:val="28"/>
          <w:szCs w:val="28"/>
        </w:rPr>
      </w:pPr>
    </w:p>
    <w:p w14:paraId="61121526" w14:textId="77777777" w:rsidR="00C310F1" w:rsidRPr="003C7D83" w:rsidRDefault="00C310F1" w:rsidP="00962C99">
      <w:pPr>
        <w:spacing w:after="120" w:line="276" w:lineRule="auto"/>
        <w:jc w:val="both"/>
        <w:rPr>
          <w:rFonts w:ascii="Times New Roman" w:hAnsi="Times New Roman" w:cs="Times New Roman"/>
          <w:b/>
          <w:bCs/>
          <w:sz w:val="28"/>
          <w:szCs w:val="28"/>
        </w:rPr>
      </w:pPr>
    </w:p>
    <w:sectPr w:rsidR="00C310F1" w:rsidRPr="003C7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8A0"/>
    <w:multiLevelType w:val="hybridMultilevel"/>
    <w:tmpl w:val="AD5A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903CD3"/>
    <w:multiLevelType w:val="multilevel"/>
    <w:tmpl w:val="60B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3C20"/>
    <w:multiLevelType w:val="multilevel"/>
    <w:tmpl w:val="B0E2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D3773"/>
    <w:multiLevelType w:val="multilevel"/>
    <w:tmpl w:val="F2E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12D1D"/>
    <w:multiLevelType w:val="multilevel"/>
    <w:tmpl w:val="DE5E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72D18"/>
    <w:multiLevelType w:val="multilevel"/>
    <w:tmpl w:val="4CC2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66E1A"/>
    <w:multiLevelType w:val="multilevel"/>
    <w:tmpl w:val="5E5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45E9F"/>
    <w:multiLevelType w:val="multilevel"/>
    <w:tmpl w:val="ACB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A021B"/>
    <w:multiLevelType w:val="multilevel"/>
    <w:tmpl w:val="F05E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35042"/>
    <w:multiLevelType w:val="multilevel"/>
    <w:tmpl w:val="920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910CA"/>
    <w:multiLevelType w:val="multilevel"/>
    <w:tmpl w:val="9EF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86E33"/>
    <w:multiLevelType w:val="multilevel"/>
    <w:tmpl w:val="C694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D75089"/>
    <w:multiLevelType w:val="multilevel"/>
    <w:tmpl w:val="DC9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622C9"/>
    <w:multiLevelType w:val="multilevel"/>
    <w:tmpl w:val="8330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03AC7"/>
    <w:multiLevelType w:val="multilevel"/>
    <w:tmpl w:val="3DA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620F3"/>
    <w:multiLevelType w:val="multilevel"/>
    <w:tmpl w:val="8A2E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77E14"/>
    <w:multiLevelType w:val="multilevel"/>
    <w:tmpl w:val="293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726117">
    <w:abstractNumId w:val="9"/>
  </w:num>
  <w:num w:numId="2" w16cid:durableId="1780372047">
    <w:abstractNumId w:val="1"/>
  </w:num>
  <w:num w:numId="3" w16cid:durableId="78138531">
    <w:abstractNumId w:val="15"/>
  </w:num>
  <w:num w:numId="4" w16cid:durableId="191653338">
    <w:abstractNumId w:val="14"/>
  </w:num>
  <w:num w:numId="5" w16cid:durableId="1621952106">
    <w:abstractNumId w:val="7"/>
  </w:num>
  <w:num w:numId="6" w16cid:durableId="1285768477">
    <w:abstractNumId w:val="11"/>
  </w:num>
  <w:num w:numId="7" w16cid:durableId="1289898189">
    <w:abstractNumId w:val="5"/>
  </w:num>
  <w:num w:numId="8" w16cid:durableId="1846355941">
    <w:abstractNumId w:val="6"/>
  </w:num>
  <w:num w:numId="9" w16cid:durableId="430853110">
    <w:abstractNumId w:val="10"/>
  </w:num>
  <w:num w:numId="10" w16cid:durableId="1439452182">
    <w:abstractNumId w:val="16"/>
  </w:num>
  <w:num w:numId="11" w16cid:durableId="769353496">
    <w:abstractNumId w:val="3"/>
  </w:num>
  <w:num w:numId="12" w16cid:durableId="1956016354">
    <w:abstractNumId w:val="0"/>
  </w:num>
  <w:num w:numId="13" w16cid:durableId="947781674">
    <w:abstractNumId w:val="13"/>
  </w:num>
  <w:num w:numId="14" w16cid:durableId="1216161183">
    <w:abstractNumId w:val="4"/>
  </w:num>
  <w:num w:numId="15" w16cid:durableId="1607154354">
    <w:abstractNumId w:val="2"/>
  </w:num>
  <w:num w:numId="16" w16cid:durableId="1429110639">
    <w:abstractNumId w:val="12"/>
  </w:num>
  <w:num w:numId="17" w16cid:durableId="236865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6"/>
    <w:rsid w:val="00193CCE"/>
    <w:rsid w:val="001A4606"/>
    <w:rsid w:val="00215526"/>
    <w:rsid w:val="00264078"/>
    <w:rsid w:val="003C7D83"/>
    <w:rsid w:val="003D36AC"/>
    <w:rsid w:val="004A2346"/>
    <w:rsid w:val="00530E5E"/>
    <w:rsid w:val="00566ADB"/>
    <w:rsid w:val="006536EC"/>
    <w:rsid w:val="006C421F"/>
    <w:rsid w:val="00703773"/>
    <w:rsid w:val="00752725"/>
    <w:rsid w:val="007A79E3"/>
    <w:rsid w:val="00962C99"/>
    <w:rsid w:val="00B2675A"/>
    <w:rsid w:val="00B75444"/>
    <w:rsid w:val="00C051E5"/>
    <w:rsid w:val="00C310F1"/>
    <w:rsid w:val="00CA46C1"/>
    <w:rsid w:val="00CE59AE"/>
    <w:rsid w:val="00D34782"/>
    <w:rsid w:val="00D55E85"/>
    <w:rsid w:val="00D768AE"/>
    <w:rsid w:val="00E316B2"/>
    <w:rsid w:val="00E9167E"/>
    <w:rsid w:val="00F07F76"/>
    <w:rsid w:val="00F1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34FE"/>
  <w15:chartTrackingRefBased/>
  <w15:docId w15:val="{BC0F745F-B76E-4601-84AD-EDE040F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7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7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7F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07F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7F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7F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7F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F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7F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F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7F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7F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07F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7F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7F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7F76"/>
    <w:rPr>
      <w:rFonts w:eastAsiaTheme="majorEastAsia" w:cstheme="majorBidi"/>
      <w:color w:val="595959" w:themeColor="text1" w:themeTint="A6"/>
    </w:rPr>
  </w:style>
  <w:style w:type="character" w:customStyle="1" w:styleId="80">
    <w:name w:val="Заголовок 8 Знак"/>
    <w:basedOn w:val="a0"/>
    <w:link w:val="8"/>
    <w:uiPriority w:val="9"/>
    <w:semiHidden/>
    <w:rsid w:val="00F07F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7F76"/>
    <w:rPr>
      <w:rFonts w:eastAsiaTheme="majorEastAsia" w:cstheme="majorBidi"/>
      <w:color w:val="272727" w:themeColor="text1" w:themeTint="D8"/>
    </w:rPr>
  </w:style>
  <w:style w:type="paragraph" w:styleId="a3">
    <w:name w:val="Title"/>
    <w:basedOn w:val="a"/>
    <w:next w:val="a"/>
    <w:link w:val="a4"/>
    <w:uiPriority w:val="10"/>
    <w:qFormat/>
    <w:rsid w:val="00F0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7F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7F76"/>
    <w:pPr>
      <w:spacing w:before="160"/>
      <w:jc w:val="center"/>
    </w:pPr>
    <w:rPr>
      <w:i/>
      <w:iCs/>
      <w:color w:val="404040" w:themeColor="text1" w:themeTint="BF"/>
    </w:rPr>
  </w:style>
  <w:style w:type="character" w:customStyle="1" w:styleId="22">
    <w:name w:val="Цитата 2 Знак"/>
    <w:basedOn w:val="a0"/>
    <w:link w:val="21"/>
    <w:uiPriority w:val="29"/>
    <w:rsid w:val="00F07F76"/>
    <w:rPr>
      <w:i/>
      <w:iCs/>
      <w:color w:val="404040" w:themeColor="text1" w:themeTint="BF"/>
    </w:rPr>
  </w:style>
  <w:style w:type="paragraph" w:styleId="a7">
    <w:name w:val="List Paragraph"/>
    <w:basedOn w:val="a"/>
    <w:uiPriority w:val="34"/>
    <w:qFormat/>
    <w:rsid w:val="00F07F76"/>
    <w:pPr>
      <w:ind w:left="720"/>
      <w:contextualSpacing/>
    </w:pPr>
  </w:style>
  <w:style w:type="character" w:styleId="a8">
    <w:name w:val="Intense Emphasis"/>
    <w:basedOn w:val="a0"/>
    <w:uiPriority w:val="21"/>
    <w:qFormat/>
    <w:rsid w:val="00F07F76"/>
    <w:rPr>
      <w:i/>
      <w:iCs/>
      <w:color w:val="0F4761" w:themeColor="accent1" w:themeShade="BF"/>
    </w:rPr>
  </w:style>
  <w:style w:type="paragraph" w:styleId="a9">
    <w:name w:val="Intense Quote"/>
    <w:basedOn w:val="a"/>
    <w:next w:val="a"/>
    <w:link w:val="aa"/>
    <w:uiPriority w:val="30"/>
    <w:qFormat/>
    <w:rsid w:val="00F07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7F76"/>
    <w:rPr>
      <w:i/>
      <w:iCs/>
      <w:color w:val="0F4761" w:themeColor="accent1" w:themeShade="BF"/>
    </w:rPr>
  </w:style>
  <w:style w:type="character" w:styleId="ab">
    <w:name w:val="Intense Reference"/>
    <w:basedOn w:val="a0"/>
    <w:uiPriority w:val="32"/>
    <w:qFormat/>
    <w:rsid w:val="00F07F76"/>
    <w:rPr>
      <w:b/>
      <w:bCs/>
      <w:smallCaps/>
      <w:color w:val="0F4761" w:themeColor="accent1" w:themeShade="BF"/>
      <w:spacing w:val="5"/>
    </w:rPr>
  </w:style>
  <w:style w:type="character" w:styleId="ac">
    <w:name w:val="Hyperlink"/>
    <w:basedOn w:val="a0"/>
    <w:uiPriority w:val="99"/>
    <w:unhideWhenUsed/>
    <w:rsid w:val="00B75444"/>
    <w:rPr>
      <w:color w:val="467886" w:themeColor="hyperlink"/>
      <w:u w:val="single"/>
    </w:rPr>
  </w:style>
  <w:style w:type="character" w:styleId="ad">
    <w:name w:val="Unresolved Mention"/>
    <w:basedOn w:val="a0"/>
    <w:uiPriority w:val="99"/>
    <w:semiHidden/>
    <w:unhideWhenUsed/>
    <w:rsid w:val="00B75444"/>
    <w:rPr>
      <w:color w:val="605E5C"/>
      <w:shd w:val="clear" w:color="auto" w:fill="E1DFDD"/>
    </w:rPr>
  </w:style>
  <w:style w:type="table" w:styleId="ae">
    <w:name w:val="Table Grid"/>
    <w:basedOn w:val="a1"/>
    <w:uiPriority w:val="39"/>
    <w:rsid w:val="00B7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2640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grazhdanam/pensioneram/socialnaya_doplata_do_prozhitochnogo_minimuma/" TargetMode="External"/><Relationship Id="rId3" Type="http://schemas.openxmlformats.org/officeDocument/2006/relationships/settings" Target="settings.xml"/><Relationship Id="rId7" Type="http://schemas.openxmlformats.org/officeDocument/2006/relationships/hyperlink" Target="https://sfr.gov.ru/grazhdanam/dop_info/spravochnik_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order/organization_appointment_payme~4259" TargetMode="External"/><Relationship Id="rId11" Type="http://schemas.openxmlformats.org/officeDocument/2006/relationships/fontTable" Target="fontTable.xml"/><Relationship Id="rId5" Type="http://schemas.openxmlformats.org/officeDocument/2006/relationships/hyperlink" Target="https://sfr.gov.ru/order/paketzak~1674" TargetMode="External"/><Relationship Id="rId10" Type="http://schemas.openxmlformats.org/officeDocument/2006/relationships/hyperlink" Target="https://sfr.gov.ru/grazhdanam/pensionnoe_obespechenie/nadbavka_na_uhod/" TargetMode="External"/><Relationship Id="rId4" Type="http://schemas.openxmlformats.org/officeDocument/2006/relationships/webSettings" Target="webSettings.xml"/><Relationship Id="rId9" Type="http://schemas.openxmlformats.org/officeDocument/2006/relationships/hyperlink" Target="https://sfr.gov.ru/grazhdanam/pensionnoe_obespechenie/povysheniya_fiksirovannoy_vipla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2659</TotalTime>
  <Pages>6</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Bylinkin</dc:creator>
  <cp:keywords/>
  <dc:description/>
  <cp:lastModifiedBy>Alexey Bylinkin</cp:lastModifiedBy>
  <cp:revision>11</cp:revision>
  <dcterms:created xsi:type="dcterms:W3CDTF">2025-11-26T14:39:00Z</dcterms:created>
  <dcterms:modified xsi:type="dcterms:W3CDTF">2026-01-21T07:49:00Z</dcterms:modified>
</cp:coreProperties>
</file>